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87" w:rsidRPr="001C2987" w:rsidRDefault="001C2987" w:rsidP="00EE67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b/>
          <w:sz w:val="28"/>
          <w:szCs w:val="28"/>
        </w:rPr>
        <w:t>Методы, формы организации деятельности учащихся, средства</w:t>
      </w:r>
      <w:r w:rsidRPr="00EE670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C2987" w:rsidRPr="001C2987" w:rsidRDefault="001C2987" w:rsidP="00EE6707">
      <w:pPr>
        <w:spacing w:after="0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987" w:rsidRPr="001C2987" w:rsidRDefault="000F329B" w:rsidP="00EE6707">
      <w:pPr>
        <w:spacing w:after="0"/>
        <w:ind w:right="28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Ландин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А.С.</w:t>
      </w:r>
      <w:r w:rsidR="001C2987" w:rsidRPr="001C2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2987" w:rsidRPr="001C2987" w:rsidRDefault="001C2987" w:rsidP="00EE6707">
      <w:pPr>
        <w:spacing w:after="0"/>
        <w:ind w:right="28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C2987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="000F329B">
        <w:rPr>
          <w:rFonts w:ascii="Times New Roman" w:eastAsia="Calibri" w:hAnsi="Times New Roman" w:cs="Times New Roman"/>
          <w:b/>
          <w:sz w:val="28"/>
          <w:szCs w:val="28"/>
        </w:rPr>
        <w:t>физики и математики</w:t>
      </w:r>
    </w:p>
    <w:p w:rsidR="001C2987" w:rsidRPr="001C2987" w:rsidRDefault="001C2987" w:rsidP="00EE6707">
      <w:pPr>
        <w:spacing w:after="0"/>
        <w:ind w:right="4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6707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1C2987">
        <w:rPr>
          <w:rFonts w:ascii="Times New Roman" w:eastAsia="Calibri" w:hAnsi="Times New Roman" w:cs="Times New Roman"/>
          <w:b/>
          <w:sz w:val="28"/>
          <w:szCs w:val="28"/>
        </w:rPr>
        <w:t xml:space="preserve">БОУ </w:t>
      </w:r>
      <w:r w:rsidRPr="00EE6707">
        <w:rPr>
          <w:rFonts w:ascii="Times New Roman" w:eastAsia="Calibri" w:hAnsi="Times New Roman" w:cs="Times New Roman"/>
          <w:b/>
          <w:sz w:val="28"/>
          <w:szCs w:val="28"/>
        </w:rPr>
        <w:t>«М</w:t>
      </w:r>
      <w:r w:rsidR="00A63DDC">
        <w:rPr>
          <w:rFonts w:ascii="Times New Roman" w:eastAsia="Calibri" w:hAnsi="Times New Roman" w:cs="Times New Roman"/>
          <w:b/>
          <w:sz w:val="28"/>
          <w:szCs w:val="28"/>
        </w:rPr>
        <w:t xml:space="preserve">аловская </w:t>
      </w:r>
      <w:r w:rsidRPr="00EE6707">
        <w:rPr>
          <w:rFonts w:ascii="Times New Roman" w:eastAsia="Calibri" w:hAnsi="Times New Roman" w:cs="Times New Roman"/>
          <w:b/>
          <w:sz w:val="28"/>
          <w:szCs w:val="28"/>
        </w:rPr>
        <w:t>СОШ»</w:t>
      </w:r>
    </w:p>
    <w:p w:rsidR="001C2987" w:rsidRPr="001C2987" w:rsidRDefault="001C2987" w:rsidP="00A63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требованиям ФГОС второго поколения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</w:t>
      </w:r>
      <w:r w:rsidR="001F70DD" w:rsidRPr="00A6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0DD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школа должна учить учиться, т.е. развивать у школьников способности самостоятельно ставить учебные цели, проектировать пути их реализации, контролировать свои достижения, работать с разными источниками информации, оценивать их и на этой основе формулировать собственное мнение, суждение. </w:t>
      </w:r>
    </w:p>
    <w:p w:rsidR="001C2987" w:rsidRPr="001C2987" w:rsidRDefault="001C2987" w:rsidP="00A63D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Уроки </w:t>
      </w:r>
      <w:r w:rsidR="000F329B">
        <w:rPr>
          <w:rFonts w:ascii="Times New Roman" w:hAnsi="Times New Roman" w:cs="Times New Roman"/>
          <w:color w:val="000000" w:themeColor="text1"/>
          <w:sz w:val="28"/>
          <w:szCs w:val="28"/>
        </w:rPr>
        <w:t>физики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позволяют формировать широкий спектр УУД, наприм</w:t>
      </w:r>
      <w:r w:rsidR="001F70DD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ер, таких как контроль и оценка,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 и в</w:t>
      </w:r>
      <w:r w:rsidR="001F70DD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ыделение необходимой информации,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объек</w:t>
      </w:r>
      <w:r w:rsidR="001F70DD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тов с целью выделения признаков,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</w:t>
      </w:r>
      <w:r w:rsidR="001F70DD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причинно – следственных связей,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построение логической цепочки рассуждений и др.</w:t>
      </w:r>
      <w:r w:rsidRPr="00A6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329B" w:rsidRDefault="001C2987" w:rsidP="00A63DD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E6707" w:rsidRPr="00A63DDC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="00EE6707" w:rsidRPr="00A63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707" w:rsidRPr="00A63DDC">
        <w:rPr>
          <w:rFonts w:ascii="Times New Roman" w:eastAsia="Calibri" w:hAnsi="Times New Roman" w:cs="Times New Roman"/>
          <w:b/>
          <w:sz w:val="28"/>
          <w:szCs w:val="28"/>
        </w:rPr>
        <w:t>моей работы</w:t>
      </w:r>
      <w:r w:rsidR="00EE6707" w:rsidRPr="00A63DDC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условий для формирования универсальных учебных действий </w:t>
      </w:r>
      <w:proofErr w:type="gramStart"/>
      <w:r w:rsidR="00EE6707" w:rsidRPr="00A63DD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EE6707" w:rsidRPr="00A63DDC">
        <w:rPr>
          <w:rFonts w:ascii="Times New Roman" w:eastAsia="Calibri" w:hAnsi="Times New Roman" w:cs="Times New Roman"/>
          <w:sz w:val="28"/>
          <w:szCs w:val="28"/>
        </w:rPr>
        <w:t xml:space="preserve"> обучающихся на уроках.</w:t>
      </w:r>
    </w:p>
    <w:p w:rsidR="00A03837" w:rsidRPr="00A63DDC" w:rsidRDefault="00EE6707" w:rsidP="00A63DD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Успеха в освоении учебного материала можно достичь быстрее, если есть мотивация к этому. Уровень мотивации у всех разный. Моя </w:t>
      </w:r>
      <w:r w:rsidRPr="00A63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</w:t>
      </w:r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том, чтобы повышать или поддерживать высокую мотивацию (в зависимости от конкретного ученика), именно поэтому важно уделять внимание формированию </w:t>
      </w:r>
      <w:proofErr w:type="gramStart"/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личностных</w:t>
      </w:r>
      <w:proofErr w:type="gramEnd"/>
      <w:r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УУД. </w:t>
      </w:r>
      <w:r w:rsidR="008D28E8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</w:t>
      </w:r>
      <w:r w:rsidR="00A03837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К.Д. Ушинский писал: </w:t>
      </w:r>
      <w:proofErr w:type="gramStart"/>
      <w:r w:rsidR="00A03837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«Каждый урок должен быть для наставника задачей, которую он должен выполнять, обдумывая это заранее, на каждом уроке он должен чего то достигнуть, сделать шаг дальше и заставить весь класс сделать этот шаг»</w:t>
      </w:r>
      <w:r w:rsidR="008D28E8" w:rsidRPr="00A63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2987" w:rsidRPr="001C2987" w:rsidRDefault="002C004D" w:rsidP="00A63D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D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   </w:t>
      </w:r>
      <w:r w:rsidR="001C2987" w:rsidRPr="001C2987">
        <w:rPr>
          <w:rFonts w:ascii="Times New Roman" w:eastAsia="Calibri" w:hAnsi="Times New Roman" w:cs="Times New Roman"/>
          <w:sz w:val="28"/>
          <w:szCs w:val="28"/>
        </w:rPr>
        <w:t xml:space="preserve">Для достижения планируемых результатов </w:t>
      </w:r>
      <w:r w:rsidR="00EE6707" w:rsidRPr="00A63DDC">
        <w:rPr>
          <w:rFonts w:ascii="Times New Roman" w:eastAsia="Calibri" w:hAnsi="Times New Roman" w:cs="Times New Roman"/>
          <w:sz w:val="28"/>
          <w:szCs w:val="28"/>
        </w:rPr>
        <w:t xml:space="preserve">освоения </w:t>
      </w:r>
      <w:proofErr w:type="gramStart"/>
      <w:r w:rsidR="00EE6707" w:rsidRPr="00A63DD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EE6707" w:rsidRPr="00A63DDC">
        <w:rPr>
          <w:rFonts w:ascii="Times New Roman" w:eastAsia="Calibri" w:hAnsi="Times New Roman" w:cs="Times New Roman"/>
          <w:sz w:val="28"/>
          <w:szCs w:val="28"/>
        </w:rPr>
        <w:t xml:space="preserve"> программы, </w:t>
      </w:r>
      <w:r w:rsidR="001C2987" w:rsidRPr="001C298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ФГОС, я использую комплексную методологическую основу, вбирающую в себя ряд общенаучных и педагогических методов, и подходов: </w:t>
      </w:r>
      <w:r w:rsidR="001C2987" w:rsidRPr="001C2987">
        <w:rPr>
          <w:rFonts w:ascii="Times New Roman" w:eastAsia="Calibri" w:hAnsi="Times New Roman" w:cs="Times New Roman"/>
          <w:b/>
          <w:i/>
          <w:sz w:val="28"/>
          <w:szCs w:val="28"/>
        </w:rPr>
        <w:t>Общепедагогическая группа методов</w:t>
      </w:r>
      <w:r w:rsidR="001C2987" w:rsidRPr="001C2987">
        <w:rPr>
          <w:rFonts w:ascii="Times New Roman" w:eastAsia="Calibri" w:hAnsi="Times New Roman" w:cs="Times New Roman"/>
          <w:i/>
          <w:sz w:val="28"/>
          <w:szCs w:val="28"/>
        </w:rPr>
        <w:t xml:space="preserve">, которые классифицируются: </w:t>
      </w:r>
    </w:p>
    <w:p w:rsidR="001C2987" w:rsidRPr="001C2987" w:rsidRDefault="001C2987" w:rsidP="00A63DD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sz w:val="28"/>
          <w:szCs w:val="28"/>
        </w:rPr>
        <w:t>По источнику знаний (</w:t>
      </w:r>
      <w:proofErr w:type="gramStart"/>
      <w:r w:rsidRPr="001C2987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1C2987">
        <w:rPr>
          <w:rFonts w:ascii="Times New Roman" w:eastAsia="Calibri" w:hAnsi="Times New Roman" w:cs="Times New Roman"/>
          <w:sz w:val="28"/>
          <w:szCs w:val="28"/>
        </w:rPr>
        <w:t xml:space="preserve">, наглядный, словесный, работа с книгой); </w:t>
      </w:r>
    </w:p>
    <w:p w:rsidR="001C2987" w:rsidRPr="001C2987" w:rsidRDefault="001C2987" w:rsidP="00A63DD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sz w:val="28"/>
          <w:szCs w:val="28"/>
        </w:rPr>
        <w:t xml:space="preserve">По назначению (приобретение знаний, формирование умений и навыков, применение знаний, творческой деятельности, закрепление приобретенных знаний, проверка знаний, умений и навыков); </w:t>
      </w:r>
    </w:p>
    <w:p w:rsidR="001C2987" w:rsidRPr="001C2987" w:rsidRDefault="001C2987" w:rsidP="00A63DD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sz w:val="28"/>
          <w:szCs w:val="28"/>
        </w:rPr>
        <w:lastRenderedPageBreak/>
        <w:t>По характеру познавательной деятельности (</w:t>
      </w:r>
      <w:proofErr w:type="gramStart"/>
      <w:r w:rsidRPr="001C2987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 w:rsidRPr="001C2987">
        <w:rPr>
          <w:rFonts w:ascii="Times New Roman" w:eastAsia="Calibri" w:hAnsi="Times New Roman" w:cs="Times New Roman"/>
          <w:sz w:val="28"/>
          <w:szCs w:val="28"/>
        </w:rPr>
        <w:t xml:space="preserve">, репродуктивный, эвристический, исследовательский, игровой); </w:t>
      </w:r>
    </w:p>
    <w:p w:rsidR="001C2987" w:rsidRPr="001C2987" w:rsidRDefault="001C2987" w:rsidP="00A63DD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sz w:val="28"/>
          <w:szCs w:val="28"/>
        </w:rPr>
        <w:t xml:space="preserve">По дидактическим целям (методы, способствующие первичному усвоению материала, закреплению и совершенствованию приобретенных знаний). </w:t>
      </w:r>
    </w:p>
    <w:p w:rsidR="001C2987" w:rsidRPr="001C2987" w:rsidRDefault="001C2987" w:rsidP="00A63DD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87">
        <w:rPr>
          <w:rFonts w:ascii="Times New Roman" w:eastAsia="Calibri" w:hAnsi="Times New Roman" w:cs="Times New Roman"/>
          <w:sz w:val="28"/>
          <w:szCs w:val="28"/>
        </w:rPr>
        <w:t>Все перечисленные выше методы выполняют обучающую роль, развивающую, воспитывающую, побуждающую (мотивационную) и контрольно-коррекционную функции в технологическом образовании детей.</w:t>
      </w:r>
    </w:p>
    <w:p w:rsidR="001C2987" w:rsidRPr="001C2987" w:rsidRDefault="001C2987" w:rsidP="00A63DDC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2987">
        <w:rPr>
          <w:rFonts w:ascii="Times New Roman" w:eastAsia="Calibri" w:hAnsi="Times New Roman" w:cs="Times New Roman"/>
          <w:b/>
          <w:i/>
          <w:sz w:val="28"/>
          <w:szCs w:val="28"/>
        </w:rPr>
        <w:t>Методы, определяемые спецификой технологии:</w:t>
      </w:r>
    </w:p>
    <w:p w:rsidR="001C2987" w:rsidRPr="001C2987" w:rsidRDefault="001C2987" w:rsidP="00A63DD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Объяснительно-иллюстративный метод обучения</w:t>
      </w:r>
      <w:r w:rsidRPr="001C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метод, при котором учащиеся получают знания на лекции, из учебной или методической литературы, через экранное пособие в "готовом" виде.</w:t>
      </w:r>
    </w:p>
    <w:p w:rsidR="001C2987" w:rsidRPr="001C2987" w:rsidRDefault="001C2987" w:rsidP="00A63DD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r w:rsidRPr="001C29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етод проектов</w:t>
      </w:r>
      <w:r w:rsidRPr="001C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 </w:t>
      </w:r>
    </w:p>
    <w:p w:rsidR="001C2987" w:rsidRPr="001C2987" w:rsidRDefault="001C2987" w:rsidP="00A63DD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Проблемный метод</w:t>
      </w:r>
      <w:r w:rsidRPr="001C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1C2987" w:rsidRPr="00A63DDC" w:rsidRDefault="001C2987" w:rsidP="00A63DDC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Эвристический метод</w:t>
      </w:r>
      <w:r w:rsidRPr="001C29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</w:t>
      </w:r>
      <w:r w:rsidRPr="001C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 разнообразные игровые приемы в форме конкурсов, деловых и ролевых игр, соревнований, исследований.</w:t>
      </w:r>
    </w:p>
    <w:p w:rsidR="00561AF6" w:rsidRPr="00A63DDC" w:rsidRDefault="00561AF6" w:rsidP="00A63DDC">
      <w:pPr>
        <w:jc w:val="both"/>
        <w:rPr>
          <w:rFonts w:ascii="Times New Roman" w:hAnsi="Times New Roman" w:cs="Times New Roman"/>
          <w:sz w:val="28"/>
          <w:szCs w:val="28"/>
        </w:rPr>
      </w:pP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у учащихся УУД мною на  уроках ис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и обществознания использую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проблемное, развивающее, 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игровая технология,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DDC">
        <w:rPr>
          <w:rFonts w:ascii="Times New Roman" w:hAnsi="Times New Roman" w:cs="Times New Roman"/>
          <w:sz w:val="28"/>
          <w:szCs w:val="28"/>
        </w:rPr>
        <w:t>формирования критического мышления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3DDC">
        <w:rPr>
          <w:rFonts w:ascii="Times New Roman" w:hAnsi="Times New Roman" w:cs="Times New Roman"/>
          <w:sz w:val="28"/>
          <w:szCs w:val="28"/>
        </w:rPr>
        <w:t xml:space="preserve">технология проектной деятельности, технология </w:t>
      </w:r>
      <w:proofErr w:type="spellStart"/>
      <w:r w:rsidRPr="00A63DD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63DDC">
        <w:rPr>
          <w:rFonts w:ascii="Times New Roman" w:hAnsi="Times New Roman" w:cs="Times New Roman"/>
          <w:sz w:val="28"/>
          <w:szCs w:val="28"/>
        </w:rPr>
        <w:t xml:space="preserve">, кейс-технология, педагогика сотрудничества и 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ИКТ. Данные </w:t>
      </w:r>
      <w:r w:rsidR="008D28E8" w:rsidRPr="0033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вести обучение  с использованием системно – </w:t>
      </w:r>
      <w:proofErr w:type="spellStart"/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8D28E8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этих  технологий объясняется:</w:t>
      </w:r>
    </w:p>
    <w:p w:rsidR="00561AF6" w:rsidRPr="00A63DDC" w:rsidRDefault="00561AF6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Оптимальностью - при минимальной затрате времени на уроке включаются в работу все ученики, достигается более высокая результативность. </w:t>
      </w:r>
    </w:p>
    <w:p w:rsidR="00561AF6" w:rsidRPr="00A63DDC" w:rsidRDefault="00561AF6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Стабильностью - обучающиеся могут применять полученные знания в любой ситуации.</w:t>
      </w:r>
    </w:p>
    <w:p w:rsidR="00561AF6" w:rsidRPr="00A63DDC" w:rsidRDefault="00561AF6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Направленностью - данные технологии позволяют развивать у учащихся не только учебные, практические и аналитические умения и навыки, но коммуникабельность, умение работать в группе.</w:t>
      </w:r>
    </w:p>
    <w:p w:rsidR="00561AF6" w:rsidRPr="00A63DDC" w:rsidRDefault="00561AF6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Актуализируя знания учащихся я создаю пробле</w:t>
      </w:r>
      <w:r w:rsidR="006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мную ситуацию</w:t>
      </w:r>
      <w:proofErr w:type="gramEnd"/>
      <w:r w:rsidR="006A17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приёмы сравнения, анализ текста, цитат о деятеле,  фрагменты фильмов по заданной теме и т.д. Ученики сами моделируют процесс познания, </w:t>
      </w:r>
      <w:proofErr w:type="gramStart"/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 какие вопросы они должны</w:t>
      </w:r>
      <w:proofErr w:type="gramEnd"/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 где  можно найти  ответы на вопросы.</w:t>
      </w:r>
      <w:r w:rsid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F1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своих уроках даю задания</w:t>
      </w:r>
      <w:r w:rsidR="00A03837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82EF1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самостоятельное выделение </w:t>
      </w:r>
      <w:r w:rsidR="00A03837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формулирование познавательной</w:t>
      </w:r>
      <w:r w:rsidR="00F82EF1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цели</w:t>
      </w:r>
      <w:r w:rsidR="00A03837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A03837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="00A03837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61AF6" w:rsidRPr="00A63DDC" w:rsidRDefault="00A03837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61AF6" w:rsidRPr="00A63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</w:t>
      </w:r>
      <w:proofErr w:type="spellStart"/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 разных этапах урока мною предлагаются учащимся задания разного уровня. </w:t>
      </w:r>
    </w:p>
    <w:p w:rsidR="00561AF6" w:rsidRPr="00A63DDC" w:rsidRDefault="006A175E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задания на развитие общих учебн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умений (</w:t>
      </w:r>
      <w:r w:rsidR="00561AF6" w:rsidRPr="006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): подготовь сообщение, работа со справочной литературой, составление плана, найти в тексте словосочетания, характеризующие состояние страны.</w:t>
      </w:r>
    </w:p>
    <w:p w:rsidR="00561AF6" w:rsidRPr="00A63DDC" w:rsidRDefault="006A175E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практических умений (</w:t>
      </w:r>
      <w:r w:rsidR="00561AF6" w:rsidRPr="006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): прочти историческую карту, составь хронологическую таблицу, заполни контурную карту, составь схему.</w:t>
      </w:r>
    </w:p>
    <w:p w:rsidR="0083798D" w:rsidRPr="00A63DDC" w:rsidRDefault="006A175E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аналитических умений (</w:t>
      </w:r>
      <w:r w:rsidR="00561AF6" w:rsidRPr="006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 признаки исторических явлений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 документ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исторические явления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сопоставь этапы исторического развития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причинно – следственные связи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факты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AF6" w:rsidRPr="00A63DDC" w:rsidRDefault="006A175E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творческого характера (</w:t>
      </w:r>
      <w:r w:rsidR="00561AF6" w:rsidRPr="006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формируют коммуникативные и личностные УУД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разыграть сценку по заданному сюжету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составь диалог,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со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чинение, эссе, письмо правителю,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кроссворд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визитную карточку царя, эпохи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«</w:t>
      </w:r>
      <w:proofErr w:type="spellStart"/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561AF6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98D" w:rsidRPr="00A63DDC" w:rsidRDefault="00561AF6" w:rsidP="00A63D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поискового характера (</w:t>
      </w:r>
      <w:r w:rsidR="0083798D" w:rsidRPr="006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ознавательные УУД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 реферат, доклад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крылатые выражения, поговорки, проведи опрос, 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слова</w:t>
      </w:r>
      <w:r w:rsidR="0083798D"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37" w:rsidRDefault="0083798D" w:rsidP="00A63D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A63DDC">
        <w:rPr>
          <w:sz w:val="28"/>
          <w:szCs w:val="28"/>
        </w:rPr>
        <w:t xml:space="preserve">     </w:t>
      </w:r>
      <w:r w:rsidR="00A03837" w:rsidRPr="00A63DDC">
        <w:rPr>
          <w:rStyle w:val="c3"/>
          <w:color w:val="000000"/>
          <w:sz w:val="28"/>
          <w:szCs w:val="28"/>
        </w:rPr>
        <w:t xml:space="preserve">Для формирования </w:t>
      </w:r>
      <w:r w:rsidR="00A03837" w:rsidRPr="006A175E">
        <w:rPr>
          <w:rStyle w:val="c3"/>
          <w:b/>
          <w:color w:val="000000"/>
          <w:sz w:val="28"/>
          <w:szCs w:val="28"/>
        </w:rPr>
        <w:t>коммуникативных универсальных учебных действий</w:t>
      </w:r>
      <w:r w:rsidR="00A03837" w:rsidRPr="00A63DDC">
        <w:rPr>
          <w:rStyle w:val="c3"/>
          <w:color w:val="000000"/>
          <w:sz w:val="28"/>
          <w:szCs w:val="28"/>
        </w:rPr>
        <w:t xml:space="preserve"> использую следующие виды заданий:</w:t>
      </w:r>
      <w:r w:rsidR="00A03837" w:rsidRPr="00A63DD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03837" w:rsidRPr="00A63DDC">
        <w:rPr>
          <w:rStyle w:val="c3"/>
          <w:color w:val="000000"/>
          <w:sz w:val="28"/>
          <w:szCs w:val="28"/>
        </w:rPr>
        <w:t>составь задание партнеру, групповая работа по составлению кроссворда, «отгадай, о ком говорим», диалоговое слушание (формулировка вопросов для обратной связи), проектная деятельность, уроки-дебаты, игровые технологии.</w:t>
      </w:r>
    </w:p>
    <w:p w:rsidR="006A175E" w:rsidRPr="00A63DDC" w:rsidRDefault="006A175E" w:rsidP="006A175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виды заданий способствуют формированию </w:t>
      </w:r>
      <w:proofErr w:type="spellStart"/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</w:t>
      </w:r>
      <w:r w:rsidRPr="006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подобранные формы стимулируют процесс познания, развивают ребёнка, приучают его трудиться самостоятельно,  идёт процесс наращивания умений, навыков, овладение социально значимыми эталонами в виде понятий, образцов поведения. Дети начинают чувствовать ответственность за результаты своего учебного труда.</w:t>
      </w:r>
    </w:p>
    <w:p w:rsidR="006A175E" w:rsidRDefault="006A175E" w:rsidP="00A63D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</w:t>
      </w:r>
      <w:r w:rsidRPr="006A175E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проведения диагностики и определения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УУД мною применяются следующие </w:t>
      </w:r>
      <w:r w:rsidRPr="00B072F1">
        <w:rPr>
          <w:b/>
          <w:color w:val="000000"/>
          <w:sz w:val="28"/>
          <w:szCs w:val="28"/>
        </w:rPr>
        <w:t>методы исследования</w:t>
      </w:r>
      <w:r>
        <w:rPr>
          <w:color w:val="000000"/>
          <w:sz w:val="28"/>
          <w:szCs w:val="28"/>
        </w:rPr>
        <w:t xml:space="preserve">: </w:t>
      </w:r>
    </w:p>
    <w:p w:rsidR="006A175E" w:rsidRDefault="006A175E" w:rsidP="006A175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наблюдение;</w:t>
      </w:r>
    </w:p>
    <w:p w:rsidR="006A175E" w:rsidRDefault="006A175E" w:rsidP="006A175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беседа;</w:t>
      </w:r>
    </w:p>
    <w:p w:rsidR="006A175E" w:rsidRDefault="006A175E" w:rsidP="006A175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опрос;</w:t>
      </w:r>
    </w:p>
    <w:p w:rsidR="006A175E" w:rsidRDefault="006A175E" w:rsidP="006A175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тестовый контроль;</w:t>
      </w:r>
    </w:p>
    <w:p w:rsidR="006A175E" w:rsidRDefault="006A175E" w:rsidP="006A175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итоговые контрольные работы;</w:t>
      </w:r>
    </w:p>
    <w:p w:rsidR="006A175E" w:rsidRDefault="006A175E" w:rsidP="006A175E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упражнения.</w:t>
      </w:r>
    </w:p>
    <w:p w:rsidR="006A175E" w:rsidRDefault="00B072F1" w:rsidP="006A175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Все задания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и соответствуют требованиям ФГОС. </w:t>
      </w:r>
    </w:p>
    <w:p w:rsidR="00B072F1" w:rsidRDefault="00B072F1" w:rsidP="00B072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средствами формирования активной позиции учащихся в процессе обучения являются действия самоконтроля и самооценки, под которыми понимается умение учащихся самостоятельно проконтролировать и оценить не только результаты собственной деятельности, но и её ход, эффективность. Это возможно только при условии организации систематической </w:t>
      </w:r>
      <w:r w:rsidRPr="00B07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рефлексивной деятельности</w:t>
      </w: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Сформировать у учеников навыки самоконтроля и самооценки помогают различные приёмы и способы: итоговая рефлексия в конце каждого урока, различные рефлексивные таблицы, листы самооценки типа. </w:t>
      </w:r>
    </w:p>
    <w:p w:rsidR="00B072F1" w:rsidRPr="00B072F1" w:rsidRDefault="00B072F1" w:rsidP="00B072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</w:t>
      </w:r>
      <w:r w:rsidRPr="00B07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Лестница успеха»</w:t>
      </w:r>
    </w:p>
    <w:p w:rsidR="00B072F1" w:rsidRPr="00B072F1" w:rsidRDefault="00B072F1" w:rsidP="00330C5A">
      <w:pPr>
        <w:pStyle w:val="content--common-blockblock-3u"/>
        <w:shd w:val="clear" w:color="auto" w:fill="FFFFFF"/>
        <w:spacing w:before="90" w:beforeAutospacing="0" w:after="300" w:afterAutospacing="0" w:line="276" w:lineRule="auto"/>
        <w:jc w:val="both"/>
        <w:rPr>
          <w:sz w:val="28"/>
          <w:szCs w:val="28"/>
        </w:rPr>
      </w:pPr>
      <w:r w:rsidRPr="00B072F1">
        <w:rPr>
          <w:sz w:val="28"/>
          <w:szCs w:val="28"/>
        </w:rPr>
        <w:t>На большом листе картона необходимо нарисовать лестницу. Ученикам раздать изображения трех человечков: одного — с опущенными руками; второго — с руками, разведенными в стороны; третьего — с руками, поднятыми вверх. Если урок прошел неудачно по ощущениям</w:t>
      </w:r>
      <w:r>
        <w:rPr>
          <w:sz w:val="28"/>
          <w:szCs w:val="28"/>
        </w:rPr>
        <w:t xml:space="preserve"> ученика</w:t>
      </w:r>
      <w:r w:rsidRPr="00B072F1">
        <w:rPr>
          <w:sz w:val="28"/>
          <w:szCs w:val="28"/>
        </w:rPr>
        <w:t>, он крепит первого человечка на нижнюю ступеньку. Если средне — второго оставляет в середине лестницы. Если успешно — закрепляет фигурку с поднятыми вверх руками на верхней ступеньке.</w:t>
      </w:r>
    </w:p>
    <w:p w:rsidR="00B072F1" w:rsidRPr="00B072F1" w:rsidRDefault="00B072F1" w:rsidP="00330C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формирования УУД на уроках истории и обществознания необходимо разнообразить </w:t>
      </w:r>
      <w:r w:rsidRPr="00B07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уроке: составление кластера, схемы, логической цепочки, таблицы, вопросов к тексту, простого и сложного плана, рассказа на основе учебного материала и дополнительных источников информации, комментированное чтение, описание события по </w:t>
      </w: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карте, анализ источника. </w:t>
      </w:r>
      <w:r w:rsidR="00330C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уроке обществознания по теме «Правовое государство» в 9 классе выделяю следующие виды деятельности: умение извлекать информацию из источника, рассказ на основе информации учебника и презентации, составление схемы «Признаки правового государства». Такие виды деятельности направлены на формирование </w:t>
      </w:r>
      <w:proofErr w:type="spellStart"/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ключевых компетенций учащихся.</w:t>
      </w:r>
    </w:p>
    <w:p w:rsidR="00B072F1" w:rsidRPr="00B072F1" w:rsidRDefault="00330C5A" w:rsidP="00330C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72F1"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для формирования универсальных учебных действий является выбор способа действий, этот способ действий должен объяснить ученику учитель. </w:t>
      </w:r>
      <w:proofErr w:type="gramStart"/>
      <w:r w:rsidR="00B072F1"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B072F1"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показать образец выполнения учебной операции (использование памятки). На уроках истории при изучении темы «Первые русские князья» в 6 классе использую памятки: «Как составить рассказ об исторической личности», «Памятка для характеристики и оценки исторического деятеля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B072F1"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Опора на памятку позволяет осознавать и выстраивать речевое высказывание в устной и письменной форме, создавать алгоритм деятельности при решении учебных задач, т.е. формировать </w:t>
      </w:r>
      <w:proofErr w:type="spellStart"/>
      <w:r w:rsidR="00B072F1"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B072F1" w:rsidRPr="00B0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действия.</w:t>
      </w:r>
    </w:p>
    <w:p w:rsidR="001C2987" w:rsidRPr="001C2987" w:rsidRDefault="00330C5A" w:rsidP="00330C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987" w:rsidRPr="001C2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любой технологии можно найти плюсы и минусы, достоинства и недостатки. Одна, например, повышает мотивацию к учебе, развивает лучше других умения, другая гарантирует прочность знаний, третья проста, логична, требует меньше временных затрат. Умелое сочетание технологий поможет учителю достичь целей обучения, отраженных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1C2987" w:rsidRPr="001C2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за любым пониманием должно следовать действие, иначе ничего не изменится.</w:t>
      </w:r>
    </w:p>
    <w:p w:rsidR="001C2987" w:rsidRPr="001C2987" w:rsidRDefault="001C2987" w:rsidP="00330C5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C2987" w:rsidRPr="001C2987" w:rsidSect="008C62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6AA"/>
    <w:multiLevelType w:val="hybridMultilevel"/>
    <w:tmpl w:val="DC263E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17517B"/>
    <w:multiLevelType w:val="hybridMultilevel"/>
    <w:tmpl w:val="423A1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E3EF8"/>
    <w:multiLevelType w:val="hybridMultilevel"/>
    <w:tmpl w:val="C9A6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D1E0D"/>
    <w:multiLevelType w:val="multilevel"/>
    <w:tmpl w:val="219C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979E4"/>
    <w:multiLevelType w:val="hybridMultilevel"/>
    <w:tmpl w:val="D7B4CD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FA1CD3"/>
    <w:multiLevelType w:val="hybridMultilevel"/>
    <w:tmpl w:val="F99EB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3570A"/>
    <w:multiLevelType w:val="hybridMultilevel"/>
    <w:tmpl w:val="C3B81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81A91"/>
    <w:multiLevelType w:val="hybridMultilevel"/>
    <w:tmpl w:val="CE263C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AA2F74"/>
    <w:multiLevelType w:val="hybridMultilevel"/>
    <w:tmpl w:val="445AA632"/>
    <w:lvl w:ilvl="0" w:tplc="75CC846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87"/>
    <w:rsid w:val="000F329B"/>
    <w:rsid w:val="001972DD"/>
    <w:rsid w:val="001C2987"/>
    <w:rsid w:val="001F70DD"/>
    <w:rsid w:val="002C004D"/>
    <w:rsid w:val="00330C5A"/>
    <w:rsid w:val="0043500B"/>
    <w:rsid w:val="00561AF6"/>
    <w:rsid w:val="006A175E"/>
    <w:rsid w:val="00814902"/>
    <w:rsid w:val="0083798D"/>
    <w:rsid w:val="008D28E8"/>
    <w:rsid w:val="00A03837"/>
    <w:rsid w:val="00A63DDC"/>
    <w:rsid w:val="00B072F1"/>
    <w:rsid w:val="00C91823"/>
    <w:rsid w:val="00EE6707"/>
    <w:rsid w:val="00F06CD1"/>
    <w:rsid w:val="00F82EF1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04D"/>
    <w:pPr>
      <w:ind w:left="720"/>
      <w:contextualSpacing/>
    </w:pPr>
  </w:style>
  <w:style w:type="paragraph" w:customStyle="1" w:styleId="c0">
    <w:name w:val="c0"/>
    <w:basedOn w:val="a"/>
    <w:rsid w:val="00A0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837"/>
  </w:style>
  <w:style w:type="character" w:customStyle="1" w:styleId="c5">
    <w:name w:val="c5"/>
    <w:basedOn w:val="a0"/>
    <w:rsid w:val="00A03837"/>
  </w:style>
  <w:style w:type="paragraph" w:customStyle="1" w:styleId="content--common-blockblock-3u">
    <w:name w:val="content--common-block__block-3u"/>
    <w:basedOn w:val="a"/>
    <w:rsid w:val="00B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04D"/>
    <w:pPr>
      <w:ind w:left="720"/>
      <w:contextualSpacing/>
    </w:pPr>
  </w:style>
  <w:style w:type="paragraph" w:customStyle="1" w:styleId="c0">
    <w:name w:val="c0"/>
    <w:basedOn w:val="a"/>
    <w:rsid w:val="00A0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837"/>
  </w:style>
  <w:style w:type="character" w:customStyle="1" w:styleId="c5">
    <w:name w:val="c5"/>
    <w:basedOn w:val="a0"/>
    <w:rsid w:val="00A03837"/>
  </w:style>
  <w:style w:type="paragraph" w:customStyle="1" w:styleId="content--common-blockblock-3u">
    <w:name w:val="content--common-block__block-3u"/>
    <w:basedOn w:val="a"/>
    <w:rsid w:val="00B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Главный</cp:lastModifiedBy>
  <cp:revision>3</cp:revision>
  <dcterms:created xsi:type="dcterms:W3CDTF">2024-11-01T09:32:00Z</dcterms:created>
  <dcterms:modified xsi:type="dcterms:W3CDTF">2024-12-05T07:37:00Z</dcterms:modified>
</cp:coreProperties>
</file>